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C4" w:rsidRPr="009B6DC4" w:rsidRDefault="009B6DC4" w:rsidP="009B6DC4">
      <w:pPr>
        <w:spacing w:before="180" w:after="180" w:line="240" w:lineRule="auto"/>
        <w:jc w:val="center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 </w:t>
      </w:r>
    </w:p>
    <w:p w:rsidR="009B6DC4" w:rsidRPr="009B6DC4" w:rsidRDefault="009B6DC4" w:rsidP="009B6DC4">
      <w:pPr>
        <w:spacing w:before="180" w:after="180" w:line="240" w:lineRule="auto"/>
        <w:jc w:val="center"/>
        <w:rPr>
          <w:rFonts w:ascii="Arial" w:eastAsia="Times New Roman" w:hAnsi="Arial" w:cs="Arial"/>
          <w:color w:val="023B02"/>
          <w:sz w:val="28"/>
          <w:szCs w:val="28"/>
          <w:lang w:eastAsia="ru-RU"/>
        </w:rPr>
      </w:pPr>
      <w:r w:rsidRPr="009B6DC4">
        <w:rPr>
          <w:rFonts w:ascii="Arial" w:eastAsia="Times New Roman" w:hAnsi="Arial" w:cs="Arial"/>
          <w:b/>
          <w:bCs/>
          <w:i/>
          <w:iCs/>
          <w:color w:val="023B02"/>
          <w:sz w:val="28"/>
          <w:szCs w:val="28"/>
          <w:lang w:eastAsia="ru-RU"/>
        </w:rPr>
        <w:t xml:space="preserve">Осторожно, </w:t>
      </w:r>
      <w:proofErr w:type="spellStart"/>
      <w:r w:rsidRPr="009B6DC4">
        <w:rPr>
          <w:rFonts w:ascii="Arial" w:eastAsia="Times New Roman" w:hAnsi="Arial" w:cs="Arial"/>
          <w:b/>
          <w:bCs/>
          <w:i/>
          <w:iCs/>
          <w:color w:val="023B02"/>
          <w:sz w:val="28"/>
          <w:szCs w:val="28"/>
          <w:lang w:eastAsia="ru-RU"/>
        </w:rPr>
        <w:t>спайсы</w:t>
      </w:r>
      <w:proofErr w:type="spellEnd"/>
      <w:r w:rsidRPr="009B6DC4">
        <w:rPr>
          <w:rFonts w:ascii="Arial" w:eastAsia="Times New Roman" w:hAnsi="Arial" w:cs="Arial"/>
          <w:b/>
          <w:bCs/>
          <w:i/>
          <w:iCs/>
          <w:color w:val="023B02"/>
          <w:sz w:val="28"/>
          <w:szCs w:val="28"/>
          <w:lang w:eastAsia="ru-RU"/>
        </w:rPr>
        <w:t xml:space="preserve"> убивают!</w:t>
      </w:r>
    </w:p>
    <w:p w:rsidR="001670A9" w:rsidRDefault="009B6DC4" w:rsidP="009B6DC4">
      <w:pPr>
        <w:spacing w:before="180" w:after="180" w:line="240" w:lineRule="auto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Медицинские работники, психотерапевты и психологи бьют тревогу: в России отчётливо наблюдается тенденция к увеличению потребления молодежью, так называемых курительных смесей.</w:t>
      </w:r>
    </w:p>
    <w:p w:rsidR="009B6DC4" w:rsidRPr="009B6DC4" w:rsidRDefault="009B6DC4" w:rsidP="009B6DC4">
      <w:pPr>
        <w:spacing w:before="180" w:after="180" w:line="240" w:lineRule="auto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О вреде курительных смесей заговорили давно: большинство их обладает серьёзным психотропным эффектом и длительным токсическим действием. Привыкание к ним развивается гораздо быстрее, чем к тому же героину или марихуане, а «синдром отмены» протекает намного тяжелее. Вещества, содержащиеся в курительных «</w:t>
      </w:r>
      <w:proofErr w:type="spellStart"/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миксах</w:t>
      </w:r>
      <w:proofErr w:type="spellEnd"/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», вызывают галлюцинации, состояние острого психоза и потерю контроля над собой.</w:t>
      </w:r>
    </w:p>
    <w:p w:rsidR="009B6DC4" w:rsidRPr="009B6DC4" w:rsidRDefault="009B6DC4" w:rsidP="009B6DC4">
      <w:pPr>
        <w:spacing w:before="180" w:after="180" w:line="240" w:lineRule="auto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В Интернете предлагаются курительные смеси на заказ, продавцы «смертью» уверяют, что это абсолютно безвредно и легально. Распространители курительных смесей создали множество мифов, ориентированных на вовлечение молодежи в процесс наркотизации.  Вот некоторые из них: «</w:t>
      </w:r>
      <w:proofErr w:type="spellStart"/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Spice</w:t>
      </w:r>
      <w:proofErr w:type="spellEnd"/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» - не наркотик и зависимость от употребления не развивается, «</w:t>
      </w:r>
      <w:proofErr w:type="spellStart"/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Spice</w:t>
      </w:r>
      <w:proofErr w:type="spellEnd"/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 xml:space="preserve">» - это безопасная ароматическая смесь и т.п. </w:t>
      </w:r>
      <w:proofErr w:type="gramStart"/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Эти мифы  наркоторговцы пытаются донести до вашего сознания различными способами: через объекты розничной торговли, в том числе дистанционным способом, используя столь популярное средство коммуникации как Интернет, «наружную рекламу» (заборы, двери подъездов и др.), а также отдельными физическими лицами в местах массового скопления людей (вокзалы, аэропорты, рынки) и на прилегающих к ним территориях.</w:t>
      </w:r>
      <w:proofErr w:type="gramEnd"/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 xml:space="preserve">  При этом  указанная продукция реализуется без каких-либо документов, удостоверяющих их безопасность для жизни и здоровья человека, а также документов - изготовителя, поставщика, подтверждающих их происхождение.</w:t>
      </w:r>
    </w:p>
    <w:p w:rsidR="009B6DC4" w:rsidRPr="009B6DC4" w:rsidRDefault="009B6DC4" w:rsidP="009B6DC4">
      <w:pPr>
        <w:spacing w:before="180" w:after="180" w:line="240" w:lineRule="auto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noProof/>
          <w:color w:val="023B02"/>
          <w:sz w:val="20"/>
          <w:szCs w:val="20"/>
          <w:lang w:eastAsia="ru-RU"/>
        </w:rPr>
        <w:drawing>
          <wp:inline distT="0" distB="0" distL="0" distR="0" wp14:anchorId="30E4518B" wp14:editId="4218FE1D">
            <wp:extent cx="1533525" cy="1057275"/>
            <wp:effectExtent l="0" t="0" r="9525" b="9525"/>
            <wp:docPr id="1" name="Рисунок 1" descr="http://cmpkursk.ru/images/image001spice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pkursk.ru/images/image001spice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spacing w:before="180" w:after="180" w:line="240" w:lineRule="auto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 xml:space="preserve">Задумайтесь, будут ли безвредный и сертифицированный товар рекламировать с помощью надписи на грязных заборах, гаражах и т.д., когда весь цивилизованный мир использует для этих целей СМИ. Конечно же, нет. Но ведь, чтобы </w:t>
      </w:r>
      <w:proofErr w:type="gramStart"/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разместить рекламу</w:t>
      </w:r>
      <w:proofErr w:type="gramEnd"/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 xml:space="preserve"> на ТВ или радио необходимо предоставить сертификаты качества, санитарно-эпидемиологическое заключение, которых как вы понимаете, у наркоторговцев нет.</w:t>
      </w:r>
    </w:p>
    <w:p w:rsidR="009B6DC4" w:rsidRPr="009B6DC4" w:rsidRDefault="009B6DC4" w:rsidP="009B6DC4">
      <w:pPr>
        <w:spacing w:before="180" w:after="180" w:line="240" w:lineRule="auto"/>
        <w:jc w:val="center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b/>
          <w:bCs/>
          <w:color w:val="023B02"/>
          <w:sz w:val="20"/>
          <w:szCs w:val="20"/>
          <w:lang w:eastAsia="ru-RU"/>
        </w:rPr>
        <w:t>Последствия употребления курительных смесей</w:t>
      </w:r>
    </w:p>
    <w:p w:rsidR="009B6DC4" w:rsidRPr="009B6DC4" w:rsidRDefault="009B6DC4" w:rsidP="009B6DC4">
      <w:pPr>
        <w:spacing w:before="180" w:after="180" w:line="240" w:lineRule="auto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В последнее время медиками изучалась так называемая «безобидность» курительных смесей. Они пришли к выводу, что употребление смесей вызывает: развитие психической и физической</w:t>
      </w:r>
    </w:p>
    <w:p w:rsidR="009B6DC4" w:rsidRPr="009B6DC4" w:rsidRDefault="009B6DC4" w:rsidP="009B6DC4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101010"/>
          <w:sz w:val="20"/>
          <w:szCs w:val="20"/>
          <w:lang w:eastAsia="ru-RU"/>
        </w:rPr>
        <w:t>зависимости также как и при употреблении других видов наркотических веществ;</w:t>
      </w:r>
    </w:p>
    <w:p w:rsidR="009B6DC4" w:rsidRPr="009B6DC4" w:rsidRDefault="009B6DC4" w:rsidP="009B6DC4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proofErr w:type="gramStart"/>
      <w:r w:rsidRPr="009B6DC4">
        <w:rPr>
          <w:rFonts w:ascii="Arial" w:eastAsia="Times New Roman" w:hAnsi="Arial" w:cs="Arial"/>
          <w:color w:val="101010"/>
          <w:sz w:val="20"/>
          <w:szCs w:val="20"/>
          <w:lang w:eastAsia="ru-RU"/>
        </w:rPr>
        <w:t>поражение центральной нервной системы, как следствие, снижение памяти, внимания, интеллектуальных способностей, нарушения речи, мыслительной деятельности (понимания), координации движений, режима сна, потеря эмоционального контроля (резкие перепады настроения);</w:t>
      </w:r>
      <w:proofErr w:type="gramEnd"/>
    </w:p>
    <w:p w:rsidR="009B6DC4" w:rsidRPr="009B6DC4" w:rsidRDefault="009B6DC4" w:rsidP="009B6DC4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101010"/>
          <w:sz w:val="20"/>
          <w:szCs w:val="20"/>
          <w:lang w:eastAsia="ru-RU"/>
        </w:rPr>
        <w:t>психозы;</w:t>
      </w:r>
    </w:p>
    <w:p w:rsidR="009B6DC4" w:rsidRPr="009B6DC4" w:rsidRDefault="009B6DC4" w:rsidP="009B6DC4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101010"/>
          <w:sz w:val="20"/>
          <w:szCs w:val="20"/>
          <w:lang w:eastAsia="ru-RU"/>
        </w:rPr>
        <w:t>психические нарушения различной степени тяжести вплоть до полного распада личности (подобные при шизофрении);</w:t>
      </w:r>
    </w:p>
    <w:p w:rsidR="009B6DC4" w:rsidRPr="009B6DC4" w:rsidRDefault="009B6DC4" w:rsidP="009B6DC4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101010"/>
          <w:sz w:val="20"/>
          <w:szCs w:val="20"/>
          <w:lang w:eastAsia="ru-RU"/>
        </w:rPr>
        <w:t>депрессии;</w:t>
      </w:r>
    </w:p>
    <w:p w:rsidR="009B6DC4" w:rsidRPr="009B6DC4" w:rsidRDefault="009B6DC4" w:rsidP="009B6DC4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101010"/>
          <w:sz w:val="20"/>
          <w:szCs w:val="20"/>
          <w:lang w:eastAsia="ru-RU"/>
        </w:rPr>
        <w:t>изменение генетического кода (как следствие, негативное воздействие на репродуктивную систему: врожденные аномалии у потомства);</w:t>
      </w:r>
    </w:p>
    <w:p w:rsidR="009B6DC4" w:rsidRPr="009B6DC4" w:rsidRDefault="009B6DC4" w:rsidP="009B6DC4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101010"/>
          <w:sz w:val="20"/>
          <w:szCs w:val="20"/>
          <w:lang w:eastAsia="ru-RU"/>
        </w:rPr>
        <w:t>снижение иммунитета;</w:t>
      </w:r>
    </w:p>
    <w:p w:rsidR="009B6DC4" w:rsidRPr="009B6DC4" w:rsidRDefault="009B6DC4" w:rsidP="009B6DC4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101010"/>
          <w:sz w:val="20"/>
          <w:szCs w:val="20"/>
          <w:lang w:eastAsia="ru-RU"/>
        </w:rPr>
        <w:t>нарушение гормонального фона;</w:t>
      </w:r>
    </w:p>
    <w:p w:rsidR="009B6DC4" w:rsidRPr="009B6DC4" w:rsidRDefault="009B6DC4" w:rsidP="009B6DC4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101010"/>
          <w:sz w:val="20"/>
          <w:szCs w:val="20"/>
          <w:lang w:eastAsia="ru-RU"/>
        </w:rPr>
        <w:t>риск развития сахарного диабета, рака легких и т.д.;</w:t>
      </w:r>
    </w:p>
    <w:p w:rsidR="009B6DC4" w:rsidRPr="009B6DC4" w:rsidRDefault="009B6DC4" w:rsidP="009B6DC4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101010"/>
          <w:sz w:val="20"/>
          <w:szCs w:val="20"/>
          <w:lang w:eastAsia="ru-RU"/>
        </w:rPr>
        <w:t xml:space="preserve">поражение </w:t>
      </w:r>
      <w:proofErr w:type="gramStart"/>
      <w:r w:rsidRPr="009B6DC4">
        <w:rPr>
          <w:rFonts w:ascii="Arial" w:eastAsia="Times New Roman" w:hAnsi="Arial" w:cs="Arial"/>
          <w:color w:val="101010"/>
          <w:sz w:val="20"/>
          <w:szCs w:val="20"/>
          <w:lang w:eastAsia="ru-RU"/>
        </w:rPr>
        <w:t>сердечно-сосудистой</w:t>
      </w:r>
      <w:proofErr w:type="gramEnd"/>
      <w:r w:rsidRPr="009B6DC4">
        <w:rPr>
          <w:rFonts w:ascii="Arial" w:eastAsia="Times New Roman" w:hAnsi="Arial" w:cs="Arial"/>
          <w:color w:val="101010"/>
          <w:sz w:val="20"/>
          <w:szCs w:val="20"/>
          <w:lang w:eastAsia="ru-RU"/>
        </w:rPr>
        <w:t xml:space="preserve"> системы;</w:t>
      </w:r>
    </w:p>
    <w:p w:rsidR="009B6DC4" w:rsidRPr="009B6DC4" w:rsidRDefault="009B6DC4" w:rsidP="009B6DC4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101010"/>
          <w:sz w:val="20"/>
          <w:szCs w:val="20"/>
          <w:lang w:eastAsia="ru-RU"/>
        </w:rPr>
        <w:t>отравление от передозировки, смерть и др.</w:t>
      </w:r>
    </w:p>
    <w:p w:rsidR="009B6DC4" w:rsidRPr="009B6DC4" w:rsidRDefault="009B6DC4" w:rsidP="009B6DC4">
      <w:pPr>
        <w:spacing w:before="180" w:after="180" w:line="240" w:lineRule="auto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lastRenderedPageBreak/>
        <w:t> </w:t>
      </w:r>
    </w:p>
    <w:p w:rsidR="009B6DC4" w:rsidRPr="009B6DC4" w:rsidRDefault="009B6DC4" w:rsidP="009B6DC4">
      <w:pPr>
        <w:spacing w:before="180" w:after="180" w:line="240" w:lineRule="auto"/>
        <w:jc w:val="center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b/>
          <w:bCs/>
          <w:color w:val="023B02"/>
          <w:sz w:val="20"/>
          <w:szCs w:val="20"/>
          <w:lang w:eastAsia="ru-RU"/>
        </w:rPr>
        <w:t>Признаки отравления курительными смесями:</w:t>
      </w:r>
    </w:p>
    <w:p w:rsidR="009B6DC4" w:rsidRPr="009B6DC4" w:rsidRDefault="009B6DC4" w:rsidP="009B6DC4">
      <w:pPr>
        <w:spacing w:before="180" w:after="180" w:line="240" w:lineRule="auto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рвота, судороги, подъем артериального давления, учащенное сердцебиение, галлюцинации, психоз, отсутствие реакции на внешние раздражители, коматозное состояние.</w:t>
      </w:r>
    </w:p>
    <w:p w:rsidR="009B6DC4" w:rsidRPr="009B6DC4" w:rsidRDefault="009B6DC4" w:rsidP="009B6DC4">
      <w:pPr>
        <w:spacing w:before="180" w:after="180" w:line="240" w:lineRule="auto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При появлении первых признаков отравления необходимо срочно вызвать бригаду скорой медицинской помощи.</w:t>
      </w:r>
    </w:p>
    <w:p w:rsidR="009B6DC4" w:rsidRPr="009B6DC4" w:rsidRDefault="009B6DC4" w:rsidP="009B6DC4">
      <w:pPr>
        <w:spacing w:before="180" w:after="180" w:line="240" w:lineRule="auto"/>
        <w:jc w:val="center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b/>
          <w:bCs/>
          <w:color w:val="023B02"/>
          <w:sz w:val="20"/>
          <w:szCs w:val="20"/>
          <w:lang w:eastAsia="ru-RU"/>
        </w:rPr>
        <w:t>Социально-психологические последствия употребления курительных смесей,</w:t>
      </w:r>
    </w:p>
    <w:p w:rsidR="009B6DC4" w:rsidRPr="009B6DC4" w:rsidRDefault="009B6DC4" w:rsidP="009B6DC4">
      <w:pPr>
        <w:spacing w:before="180" w:after="180" w:line="240" w:lineRule="auto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proofErr w:type="gramStart"/>
      <w:r w:rsidRPr="009B6DC4">
        <w:rPr>
          <w:rFonts w:ascii="Arial" w:eastAsia="Times New Roman" w:hAnsi="Arial" w:cs="Arial"/>
          <w:b/>
          <w:bCs/>
          <w:color w:val="023B02"/>
          <w:sz w:val="20"/>
          <w:szCs w:val="20"/>
          <w:lang w:eastAsia="ru-RU"/>
        </w:rPr>
        <w:t>характерные  для наркомании:</w:t>
      </w:r>
      <w:proofErr w:type="gramEnd"/>
    </w:p>
    <w:p w:rsidR="009B6DC4" w:rsidRPr="009B6DC4" w:rsidRDefault="009B6DC4" w:rsidP="009B6DC4">
      <w:pPr>
        <w:numPr>
          <w:ilvl w:val="0"/>
          <w:numId w:val="2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b/>
          <w:bCs/>
          <w:color w:val="101010"/>
          <w:sz w:val="20"/>
          <w:szCs w:val="20"/>
          <w:lang w:eastAsia="ru-RU"/>
        </w:rPr>
        <w:t>разрушение своей личности: равнодушие к самому себе, своему будущему и близким людям, ослабление воли, преобладание единственной ценности по имени «наркотик», потеря смысла жизни, опустошенность, одиночество и др.;</w:t>
      </w:r>
    </w:p>
    <w:p w:rsidR="009B6DC4" w:rsidRPr="009B6DC4" w:rsidRDefault="009B6DC4" w:rsidP="009B6DC4">
      <w:pPr>
        <w:numPr>
          <w:ilvl w:val="0"/>
          <w:numId w:val="2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b/>
          <w:bCs/>
          <w:color w:val="101010"/>
          <w:sz w:val="20"/>
          <w:szCs w:val="20"/>
          <w:lang w:eastAsia="ru-RU"/>
        </w:rPr>
        <w:t>разрушение социальных связей: потеря семьи, друзей;</w:t>
      </w:r>
    </w:p>
    <w:p w:rsidR="009B6DC4" w:rsidRPr="009B6DC4" w:rsidRDefault="009B6DC4" w:rsidP="009B6DC4">
      <w:pPr>
        <w:numPr>
          <w:ilvl w:val="0"/>
          <w:numId w:val="2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b/>
          <w:bCs/>
          <w:color w:val="101010"/>
          <w:sz w:val="20"/>
          <w:szCs w:val="20"/>
          <w:lang w:eastAsia="ru-RU"/>
        </w:rPr>
        <w:t>потеря работы, учебы, ограничения в получении специальности, невозможности вождения транспорта, получения разрешения на приобретение оружия, запрет на некоторые виды профессиональной деятельности;</w:t>
      </w:r>
    </w:p>
    <w:p w:rsidR="009B6DC4" w:rsidRPr="009B6DC4" w:rsidRDefault="009B6DC4" w:rsidP="009B6DC4">
      <w:pPr>
        <w:numPr>
          <w:ilvl w:val="0"/>
          <w:numId w:val="2"/>
        </w:numPr>
        <w:spacing w:after="0" w:line="240" w:lineRule="auto"/>
        <w:ind w:left="390"/>
        <w:rPr>
          <w:rFonts w:ascii="Arial" w:eastAsia="Times New Roman" w:hAnsi="Arial" w:cs="Arial"/>
          <w:color w:val="101010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b/>
          <w:bCs/>
          <w:color w:val="101010"/>
          <w:sz w:val="20"/>
          <w:szCs w:val="20"/>
          <w:lang w:eastAsia="ru-RU"/>
        </w:rPr>
        <w:t>связь с криминальными кругами, риск вовлечения в незаконный оборот наркотиков и привлечения к уголовной ответственности, воровство и другие преступления.</w:t>
      </w:r>
    </w:p>
    <w:p w:rsidR="009B6DC4" w:rsidRDefault="009B6DC4" w:rsidP="009B6DC4">
      <w:pPr>
        <w:spacing w:before="180" w:after="180" w:line="240" w:lineRule="auto"/>
        <w:jc w:val="center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9B6DC4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 </w:t>
      </w:r>
      <w:r w:rsidR="001670A9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БЕРЕГИТЕ СЕБЯ И СВОИХ БЛИЗКИХ!</w:t>
      </w:r>
    </w:p>
    <w:p w:rsidR="003634F8" w:rsidRDefault="003634F8" w:rsidP="009B6DC4">
      <w:pPr>
        <w:spacing w:before="180" w:after="180" w:line="240" w:lineRule="auto"/>
        <w:jc w:val="center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</w:p>
    <w:p w:rsidR="003634F8" w:rsidRDefault="003634F8" w:rsidP="009B6DC4">
      <w:pPr>
        <w:spacing w:before="180" w:after="180" w:line="240" w:lineRule="auto"/>
        <w:jc w:val="center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23B02"/>
          <w:sz w:val="20"/>
          <w:szCs w:val="20"/>
          <w:lang w:eastAsia="ru-RU"/>
        </w:rPr>
        <w:t>Фельдшер каби</w:t>
      </w:r>
      <w:bookmarkStart w:id="0" w:name="_GoBack"/>
      <w:bookmarkEnd w:id="0"/>
      <w:r>
        <w:rPr>
          <w:rFonts w:ascii="Arial" w:eastAsia="Times New Roman" w:hAnsi="Arial" w:cs="Arial"/>
          <w:color w:val="023B02"/>
          <w:sz w:val="20"/>
          <w:szCs w:val="20"/>
          <w:lang w:eastAsia="ru-RU"/>
        </w:rPr>
        <w:t xml:space="preserve">нета популяционных методов профилактики </w:t>
      </w:r>
    </w:p>
    <w:p w:rsidR="003634F8" w:rsidRDefault="003634F8" w:rsidP="009B6DC4">
      <w:pPr>
        <w:spacing w:before="180" w:after="180" w:line="240" w:lineRule="auto"/>
        <w:jc w:val="center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23B02"/>
          <w:sz w:val="20"/>
          <w:szCs w:val="20"/>
          <w:lang w:eastAsia="ru-RU"/>
        </w:rPr>
        <w:t xml:space="preserve">ОБУЗ «РЫЛЬСКАЯ ЦРБ»   </w:t>
      </w:r>
      <w:proofErr w:type="spellStart"/>
      <w:r>
        <w:rPr>
          <w:rFonts w:ascii="Arial" w:eastAsia="Times New Roman" w:hAnsi="Arial" w:cs="Arial"/>
          <w:color w:val="023B02"/>
          <w:sz w:val="20"/>
          <w:szCs w:val="20"/>
          <w:lang w:eastAsia="ru-RU"/>
        </w:rPr>
        <w:t>Г.Шишова</w:t>
      </w:r>
      <w:proofErr w:type="spellEnd"/>
    </w:p>
    <w:p w:rsidR="00E664D2" w:rsidRDefault="00E664D2"/>
    <w:sectPr w:rsidR="00E6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8E8"/>
    <w:multiLevelType w:val="multilevel"/>
    <w:tmpl w:val="035E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30622F"/>
    <w:multiLevelType w:val="multilevel"/>
    <w:tmpl w:val="FC38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9D"/>
    <w:rsid w:val="00092C9D"/>
    <w:rsid w:val="000F189D"/>
    <w:rsid w:val="001670A9"/>
    <w:rsid w:val="002D1ECC"/>
    <w:rsid w:val="003634F8"/>
    <w:rsid w:val="009B6DC4"/>
    <w:rsid w:val="00C21D31"/>
    <w:rsid w:val="00E664D2"/>
    <w:rsid w:val="00E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8</cp:revision>
  <dcterms:created xsi:type="dcterms:W3CDTF">2019-03-28T09:34:00Z</dcterms:created>
  <dcterms:modified xsi:type="dcterms:W3CDTF">2019-04-01T11:38:00Z</dcterms:modified>
</cp:coreProperties>
</file>